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114046" w14:textId="08F37ADF" w:rsidR="00940664" w:rsidRPr="00582D03" w:rsidRDefault="00BC1C0D" w:rsidP="00940664">
      <w:r>
        <w:rPr>
          <w:noProof/>
        </w:rPr>
        <w:drawing>
          <wp:inline distT="0" distB="0" distL="0" distR="0" wp14:anchorId="7FBD63E5" wp14:editId="41D9FD06">
            <wp:extent cx="5760720" cy="1209040"/>
            <wp:effectExtent l="0" t="0" r="0" b="0"/>
            <wp:docPr id="9" name="Obraz 0" descr="STOPKA3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209040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14:paraId="70E1755C" w14:textId="77777777" w:rsidR="00BC1C0D" w:rsidRDefault="00BC1C0D" w:rsidP="00940664">
      <w:pPr>
        <w:jc w:val="center"/>
        <w:rPr>
          <w:b/>
          <w:bCs/>
          <w:i/>
          <w:iCs/>
        </w:rPr>
      </w:pPr>
    </w:p>
    <w:p w14:paraId="4BD3FC9D" w14:textId="77777777" w:rsidR="00BC1C0D" w:rsidRDefault="00BC1C0D" w:rsidP="00940664">
      <w:pPr>
        <w:jc w:val="center"/>
        <w:rPr>
          <w:b/>
          <w:bCs/>
          <w:i/>
          <w:iCs/>
        </w:rPr>
      </w:pPr>
    </w:p>
    <w:p w14:paraId="6E86637F" w14:textId="77777777" w:rsidR="00BC1C0D" w:rsidRDefault="00BC1C0D" w:rsidP="00940664">
      <w:pPr>
        <w:jc w:val="center"/>
        <w:rPr>
          <w:b/>
          <w:bCs/>
          <w:i/>
          <w:iCs/>
        </w:rPr>
      </w:pPr>
    </w:p>
    <w:p w14:paraId="13259751" w14:textId="77777777" w:rsidR="00BC1C0D" w:rsidRDefault="00BC1C0D" w:rsidP="00940664">
      <w:pPr>
        <w:jc w:val="center"/>
        <w:rPr>
          <w:b/>
          <w:bCs/>
          <w:i/>
          <w:iCs/>
        </w:rPr>
      </w:pPr>
    </w:p>
    <w:p w14:paraId="00387E57" w14:textId="6E3E1557" w:rsidR="00EA6C13" w:rsidRPr="00582D03" w:rsidRDefault="00FF0AE0" w:rsidP="00940664">
      <w:pPr>
        <w:jc w:val="center"/>
        <w:rPr>
          <w:b/>
          <w:bCs/>
          <w:i/>
          <w:iCs/>
        </w:rPr>
      </w:pPr>
      <w:r w:rsidRPr="00CE4A6F">
        <w:rPr>
          <w:rFonts w:cs="Times New Roman"/>
          <w:b/>
        </w:rPr>
        <w:t>OPIS PRZEDMIOTU ZAMÓWIENIA</w:t>
      </w:r>
    </w:p>
    <w:p w14:paraId="53954592" w14:textId="77777777" w:rsidR="00FF0AE0" w:rsidRDefault="00FF0AE0" w:rsidP="00417EBF">
      <w:pPr>
        <w:rPr>
          <w:rFonts w:cstheme="minorHAnsi"/>
        </w:rPr>
      </w:pPr>
    </w:p>
    <w:p w14:paraId="67AAD580" w14:textId="4D22C675" w:rsidR="00417EBF" w:rsidRPr="00877077" w:rsidRDefault="00FF0AE0" w:rsidP="00417EBF">
      <w:pPr>
        <w:rPr>
          <w:rFonts w:cstheme="minorHAnsi"/>
        </w:rPr>
      </w:pPr>
      <w:r w:rsidRPr="00877077">
        <w:rPr>
          <w:rFonts w:cstheme="minorHAnsi"/>
        </w:rPr>
        <w:t>Dotyczy</w:t>
      </w:r>
      <w:r w:rsidR="00417EBF" w:rsidRPr="00877077">
        <w:rPr>
          <w:rFonts w:cstheme="minorHAnsi"/>
        </w:rPr>
        <w:t xml:space="preserve">: </w:t>
      </w:r>
    </w:p>
    <w:p w14:paraId="462E32DA" w14:textId="198F56B4" w:rsidR="00354B39" w:rsidRPr="00877077" w:rsidRDefault="00354B39" w:rsidP="00354B39">
      <w:pPr>
        <w:snapToGrid w:val="0"/>
        <w:spacing w:before="180"/>
        <w:rPr>
          <w:rFonts w:cstheme="minorHAnsi"/>
          <w:bCs/>
        </w:rPr>
      </w:pPr>
      <w:r w:rsidRPr="00877077">
        <w:rPr>
          <w:rFonts w:cstheme="minorHAnsi"/>
          <w:bCs/>
        </w:rPr>
        <w:t>„</w:t>
      </w:r>
      <w:r w:rsidR="00877077" w:rsidRPr="00877077">
        <w:rPr>
          <w:rFonts w:cstheme="minorHAnsi"/>
        </w:rPr>
        <w:t>Przebudowa pomieszczeń administracyjnych dla Muzeum Narodowego w Lublinie przy</w:t>
      </w:r>
      <w:r w:rsidR="00877077" w:rsidRPr="00877077">
        <w:rPr>
          <w:rFonts w:cstheme="minorHAnsi"/>
        </w:rPr>
        <w:br/>
        <w:t>ul. Zamkowej 9 zgodnie z wykonaną dokumentacją budowlaną i wykonawczą</w:t>
      </w:r>
      <w:r w:rsidRPr="00877077">
        <w:rPr>
          <w:rFonts w:eastAsia="Calibri" w:cstheme="minorHAnsi"/>
          <w:bCs/>
        </w:rPr>
        <w:t>”</w:t>
      </w:r>
      <w:r w:rsidR="00F533C5" w:rsidRPr="00877077">
        <w:rPr>
          <w:rFonts w:eastAsia="Calibri" w:cstheme="minorHAnsi"/>
          <w:bCs/>
        </w:rPr>
        <w:t>.</w:t>
      </w:r>
    </w:p>
    <w:p w14:paraId="6FD395A9" w14:textId="7D44DAB3" w:rsidR="00940664" w:rsidRPr="00877077" w:rsidRDefault="00940664" w:rsidP="00940664">
      <w:pPr>
        <w:rPr>
          <w:rFonts w:cstheme="minorHAnsi"/>
        </w:rPr>
      </w:pPr>
    </w:p>
    <w:p w14:paraId="5586F079" w14:textId="34C43E14" w:rsidR="00FF0AE0" w:rsidRPr="00877077" w:rsidRDefault="00FF0AE0" w:rsidP="00940664">
      <w:pPr>
        <w:rPr>
          <w:rFonts w:cstheme="minorHAnsi"/>
        </w:rPr>
      </w:pPr>
    </w:p>
    <w:p w14:paraId="72E86A47" w14:textId="77777777" w:rsidR="00FF0AE0" w:rsidRPr="00877077" w:rsidRDefault="00FF0AE0" w:rsidP="00FF0AE0">
      <w:pPr>
        <w:pStyle w:val="Standard"/>
        <w:spacing w:line="360" w:lineRule="auto"/>
        <w:rPr>
          <w:rFonts w:asciiTheme="minorHAnsi" w:hAnsiTheme="minorHAnsi" w:cstheme="minorHAnsi"/>
          <w:bCs/>
          <w:sz w:val="22"/>
          <w:szCs w:val="22"/>
        </w:rPr>
      </w:pPr>
      <w:r w:rsidRPr="00877077">
        <w:rPr>
          <w:rFonts w:asciiTheme="minorHAnsi" w:hAnsiTheme="minorHAnsi" w:cstheme="minorHAnsi"/>
          <w:bCs/>
          <w:sz w:val="22"/>
          <w:szCs w:val="22"/>
        </w:rPr>
        <w:t>Obiekt wpisany do Rejestru Zabytków Województwa Lubelskiego pod nr A/161.</w:t>
      </w:r>
    </w:p>
    <w:p w14:paraId="5942161C" w14:textId="77777777" w:rsidR="00FF0AE0" w:rsidRPr="00877077" w:rsidRDefault="00FF0AE0" w:rsidP="00FF0AE0">
      <w:pPr>
        <w:pStyle w:val="Standard"/>
        <w:rPr>
          <w:rFonts w:asciiTheme="minorHAnsi" w:eastAsia="Calibri" w:hAnsiTheme="minorHAnsi" w:cstheme="minorHAnsi"/>
          <w:bCs/>
          <w:sz w:val="22"/>
          <w:szCs w:val="22"/>
        </w:rPr>
      </w:pPr>
    </w:p>
    <w:p w14:paraId="575714CD" w14:textId="77777777" w:rsidR="00FF0AE0" w:rsidRPr="00877077" w:rsidRDefault="00FF0AE0" w:rsidP="00FF0AE0">
      <w:pPr>
        <w:pStyle w:val="Standard"/>
        <w:spacing w:before="180" w:after="200"/>
        <w:rPr>
          <w:rFonts w:asciiTheme="minorHAnsi" w:hAnsiTheme="minorHAnsi" w:cstheme="minorHAnsi"/>
          <w:bCs/>
          <w:sz w:val="22"/>
          <w:szCs w:val="22"/>
        </w:rPr>
      </w:pPr>
      <w:r w:rsidRPr="00877077">
        <w:rPr>
          <w:rFonts w:asciiTheme="minorHAnsi" w:hAnsiTheme="minorHAnsi" w:cstheme="minorHAnsi"/>
          <w:bCs/>
          <w:sz w:val="22"/>
          <w:szCs w:val="22"/>
          <w:u w:val="single"/>
        </w:rPr>
        <w:t>Zamawiający:</w:t>
      </w:r>
      <w:r w:rsidRPr="00877077">
        <w:rPr>
          <w:rFonts w:asciiTheme="minorHAnsi" w:hAnsiTheme="minorHAnsi" w:cstheme="minorHAnsi"/>
          <w:bCs/>
          <w:sz w:val="22"/>
          <w:szCs w:val="22"/>
        </w:rPr>
        <w:t xml:space="preserve">  Muzeum Narodowe w Lublinie</w:t>
      </w:r>
    </w:p>
    <w:p w14:paraId="42C5D424" w14:textId="42B3F077" w:rsidR="00FF0AE0" w:rsidRPr="00877077" w:rsidRDefault="00FF0AE0" w:rsidP="00FF0AE0">
      <w:pPr>
        <w:pStyle w:val="Standard"/>
        <w:spacing w:before="180" w:after="200"/>
        <w:rPr>
          <w:rFonts w:asciiTheme="minorHAnsi" w:hAnsiTheme="minorHAnsi" w:cstheme="minorHAnsi"/>
          <w:bCs/>
          <w:sz w:val="22"/>
          <w:szCs w:val="22"/>
        </w:rPr>
      </w:pPr>
      <w:r w:rsidRPr="00877077">
        <w:rPr>
          <w:rFonts w:asciiTheme="minorHAnsi" w:hAnsiTheme="minorHAnsi" w:cstheme="minorHAnsi"/>
          <w:bCs/>
          <w:sz w:val="22"/>
          <w:szCs w:val="22"/>
        </w:rPr>
        <w:t>adres: 20-117 Lublin, ul. Zamkowa 9</w:t>
      </w:r>
    </w:p>
    <w:p w14:paraId="0C1CD1D0" w14:textId="48A9BE1A" w:rsidR="002C1CEC" w:rsidRPr="00877077" w:rsidRDefault="002C1CEC" w:rsidP="00FF0AE0">
      <w:pPr>
        <w:pStyle w:val="Standard"/>
        <w:spacing w:before="180" w:after="200"/>
        <w:rPr>
          <w:rFonts w:asciiTheme="minorHAnsi" w:hAnsiTheme="minorHAnsi" w:cstheme="minorHAnsi"/>
          <w:bCs/>
        </w:rPr>
      </w:pPr>
    </w:p>
    <w:p w14:paraId="32EEC55C" w14:textId="0D163311" w:rsidR="002C1CEC" w:rsidRPr="00877077" w:rsidRDefault="002C1CEC" w:rsidP="00FF0AE0">
      <w:pPr>
        <w:pStyle w:val="Standard"/>
        <w:spacing w:before="180" w:after="200"/>
        <w:rPr>
          <w:rFonts w:asciiTheme="minorHAnsi" w:hAnsiTheme="minorHAnsi" w:cstheme="minorHAnsi"/>
          <w:bCs/>
        </w:rPr>
      </w:pPr>
    </w:p>
    <w:p w14:paraId="27B1C215" w14:textId="696F6E3A" w:rsidR="002C1CEC" w:rsidRPr="00877077" w:rsidRDefault="002C1CEC" w:rsidP="00FF0AE0">
      <w:pPr>
        <w:pStyle w:val="Standard"/>
        <w:spacing w:before="180" w:after="200"/>
        <w:rPr>
          <w:rFonts w:asciiTheme="minorHAnsi" w:hAnsiTheme="minorHAnsi" w:cstheme="minorHAnsi"/>
          <w:bCs/>
        </w:rPr>
      </w:pPr>
    </w:p>
    <w:p w14:paraId="72E495A9" w14:textId="464E787E" w:rsidR="002C1CEC" w:rsidRPr="00877077" w:rsidRDefault="002C1CEC" w:rsidP="00FF0AE0">
      <w:pPr>
        <w:pStyle w:val="Standard"/>
        <w:spacing w:before="180" w:after="200"/>
        <w:rPr>
          <w:rFonts w:asciiTheme="minorHAnsi" w:hAnsiTheme="minorHAnsi" w:cstheme="minorHAnsi"/>
          <w:bCs/>
        </w:rPr>
      </w:pPr>
    </w:p>
    <w:p w14:paraId="4B715C9A" w14:textId="19289323" w:rsidR="002C1CEC" w:rsidRPr="00877077" w:rsidRDefault="002C1CEC" w:rsidP="00FF0AE0">
      <w:pPr>
        <w:pStyle w:val="Standard"/>
        <w:spacing w:before="180" w:after="200"/>
        <w:rPr>
          <w:rFonts w:asciiTheme="minorHAnsi" w:hAnsiTheme="minorHAnsi" w:cstheme="minorHAnsi"/>
          <w:bCs/>
        </w:rPr>
      </w:pPr>
    </w:p>
    <w:p w14:paraId="44A16A46" w14:textId="7F76E0FC" w:rsidR="002C1CEC" w:rsidRPr="00877077" w:rsidRDefault="002C1CEC" w:rsidP="00FF0AE0">
      <w:pPr>
        <w:pStyle w:val="Standard"/>
        <w:spacing w:before="180" w:after="200"/>
        <w:rPr>
          <w:rFonts w:asciiTheme="minorHAnsi" w:hAnsiTheme="minorHAnsi" w:cstheme="minorHAnsi"/>
          <w:bCs/>
        </w:rPr>
      </w:pPr>
    </w:p>
    <w:p w14:paraId="0EA2106C" w14:textId="7A5CAFDC" w:rsidR="002C1CEC" w:rsidRPr="00877077" w:rsidRDefault="002C1CEC" w:rsidP="00FF0AE0">
      <w:pPr>
        <w:pStyle w:val="Standard"/>
        <w:spacing w:before="180" w:after="200"/>
        <w:rPr>
          <w:rFonts w:asciiTheme="minorHAnsi" w:hAnsiTheme="minorHAnsi" w:cstheme="minorHAnsi"/>
          <w:bCs/>
        </w:rPr>
      </w:pPr>
    </w:p>
    <w:p w14:paraId="60AEBF05" w14:textId="2AE31E00" w:rsidR="002C1CEC" w:rsidRPr="00877077" w:rsidRDefault="002C1CEC" w:rsidP="00FF0AE0">
      <w:pPr>
        <w:pStyle w:val="Standard"/>
        <w:spacing w:before="180" w:after="200"/>
        <w:rPr>
          <w:rFonts w:asciiTheme="minorHAnsi" w:hAnsiTheme="minorHAnsi" w:cstheme="minorHAnsi"/>
          <w:bCs/>
        </w:rPr>
      </w:pPr>
    </w:p>
    <w:p w14:paraId="20C6561F" w14:textId="654B8D5D" w:rsidR="002C1CEC" w:rsidRPr="00877077" w:rsidRDefault="002C1CEC" w:rsidP="002C1CEC">
      <w:pPr>
        <w:pStyle w:val="Standard"/>
        <w:jc w:val="both"/>
        <w:rPr>
          <w:rFonts w:asciiTheme="minorHAnsi" w:hAnsiTheme="minorHAnsi" w:cstheme="minorHAnsi"/>
          <w:sz w:val="22"/>
          <w:szCs w:val="22"/>
        </w:rPr>
      </w:pPr>
      <w:r w:rsidRPr="00877077">
        <w:rPr>
          <w:rFonts w:asciiTheme="minorHAnsi" w:hAnsiTheme="minorHAnsi" w:cstheme="minorHAnsi"/>
          <w:sz w:val="22"/>
          <w:szCs w:val="22"/>
        </w:rPr>
        <w:t>Opracował:</w:t>
      </w:r>
    </w:p>
    <w:p w14:paraId="73E29DDA" w14:textId="77777777" w:rsidR="002C1CEC" w:rsidRPr="00877077" w:rsidRDefault="002C1CEC" w:rsidP="002C1CEC">
      <w:pPr>
        <w:pStyle w:val="Standard"/>
        <w:jc w:val="both"/>
        <w:rPr>
          <w:rFonts w:asciiTheme="minorHAnsi" w:hAnsiTheme="minorHAnsi" w:cstheme="minorHAnsi"/>
          <w:sz w:val="22"/>
          <w:szCs w:val="22"/>
        </w:rPr>
      </w:pPr>
      <w:r w:rsidRPr="00877077">
        <w:rPr>
          <w:rFonts w:asciiTheme="minorHAnsi" w:hAnsiTheme="minorHAnsi" w:cstheme="minorHAnsi"/>
          <w:sz w:val="22"/>
          <w:szCs w:val="22"/>
        </w:rPr>
        <w:t>Marcin Rzepa</w:t>
      </w:r>
    </w:p>
    <w:p w14:paraId="57CEB60B" w14:textId="47010064" w:rsidR="002C1CEC" w:rsidRPr="00877077" w:rsidRDefault="002C1CEC" w:rsidP="002C1CEC">
      <w:pPr>
        <w:pStyle w:val="Standard"/>
        <w:jc w:val="both"/>
        <w:rPr>
          <w:rFonts w:asciiTheme="minorHAnsi" w:hAnsiTheme="minorHAnsi" w:cstheme="minorHAnsi"/>
          <w:color w:val="FF0000"/>
          <w:sz w:val="22"/>
          <w:szCs w:val="22"/>
        </w:rPr>
      </w:pPr>
      <w:r w:rsidRPr="00877077">
        <w:rPr>
          <w:rFonts w:asciiTheme="minorHAnsi" w:hAnsiTheme="minorHAnsi" w:cstheme="minorHAnsi"/>
          <w:sz w:val="22"/>
          <w:szCs w:val="22"/>
        </w:rPr>
        <w:t xml:space="preserve">Data opracowania: </w:t>
      </w:r>
      <w:r w:rsidR="00F533C5" w:rsidRPr="00877077">
        <w:rPr>
          <w:rFonts w:asciiTheme="minorHAnsi" w:hAnsiTheme="minorHAnsi" w:cstheme="minorHAnsi"/>
          <w:sz w:val="22"/>
          <w:szCs w:val="22"/>
        </w:rPr>
        <w:t>styczeń</w:t>
      </w:r>
      <w:r w:rsidRPr="00877077">
        <w:rPr>
          <w:rFonts w:asciiTheme="minorHAnsi" w:hAnsiTheme="minorHAnsi" w:cstheme="minorHAnsi"/>
          <w:sz w:val="22"/>
          <w:szCs w:val="22"/>
        </w:rPr>
        <w:t xml:space="preserve"> 202</w:t>
      </w:r>
      <w:r w:rsidR="00F533C5" w:rsidRPr="00877077">
        <w:rPr>
          <w:rFonts w:asciiTheme="minorHAnsi" w:hAnsiTheme="minorHAnsi" w:cstheme="minorHAnsi"/>
          <w:sz w:val="22"/>
          <w:szCs w:val="22"/>
        </w:rPr>
        <w:t>6</w:t>
      </w:r>
    </w:p>
    <w:p w14:paraId="6602B127" w14:textId="10530621" w:rsidR="002C1CEC" w:rsidRDefault="002C1CEC" w:rsidP="00FF0AE0">
      <w:pPr>
        <w:pStyle w:val="Standard"/>
        <w:spacing w:before="180" w:after="200"/>
        <w:rPr>
          <w:rFonts w:cs="Times New Roman"/>
          <w:bCs/>
        </w:rPr>
      </w:pPr>
    </w:p>
    <w:p w14:paraId="5C1ED51C" w14:textId="2565E395" w:rsidR="002C1CEC" w:rsidRDefault="002C1CEC" w:rsidP="00FF0AE0">
      <w:pPr>
        <w:pStyle w:val="Standard"/>
        <w:spacing w:before="180" w:after="200"/>
        <w:rPr>
          <w:rFonts w:cs="Times New Roman"/>
          <w:bCs/>
        </w:rPr>
      </w:pPr>
    </w:p>
    <w:p w14:paraId="17C97744" w14:textId="77777777" w:rsidR="002C1CEC" w:rsidRPr="0065708F" w:rsidRDefault="002C1CEC" w:rsidP="002C1CEC">
      <w:pPr>
        <w:pStyle w:val="Nagwek1"/>
        <w:rPr>
          <w:rFonts w:asciiTheme="minorHAnsi" w:hAnsiTheme="minorHAnsi" w:cstheme="minorHAnsi"/>
        </w:rPr>
      </w:pPr>
      <w:r w:rsidRPr="0065708F">
        <w:rPr>
          <w:rFonts w:asciiTheme="minorHAnsi" w:hAnsiTheme="minorHAnsi" w:cstheme="minorHAnsi"/>
        </w:rPr>
        <w:lastRenderedPageBreak/>
        <w:t>1. Przedmiot zamówienia</w:t>
      </w:r>
    </w:p>
    <w:p w14:paraId="48A088AC" w14:textId="278E4519" w:rsidR="00D4343A" w:rsidRDefault="002C1CEC" w:rsidP="002C1CEC">
      <w:pPr>
        <w:rPr>
          <w:rFonts w:cstheme="minorHAnsi"/>
          <w:bCs/>
        </w:rPr>
      </w:pPr>
      <w:r w:rsidRPr="00D4343A">
        <w:rPr>
          <w:bCs/>
        </w:rPr>
        <w:t xml:space="preserve">Przedmiotem zamówienia jest </w:t>
      </w:r>
      <w:r w:rsidR="00A81230">
        <w:t xml:space="preserve">przebudowa pomieszczeń administracyjnych dla Muzeum Narodowego w Lublinie przy ul. Zamkowej 9 zgodnie z wykonaną dokumentacją budowlaną i wykonawczą </w:t>
      </w:r>
      <w:r w:rsidR="00D4343A" w:rsidRPr="00D4343A">
        <w:rPr>
          <w:rFonts w:cstheme="minorHAnsi"/>
          <w:bCs/>
        </w:rPr>
        <w:t>wraz z:</w:t>
      </w:r>
    </w:p>
    <w:p w14:paraId="088A0E03" w14:textId="1096A3E9" w:rsidR="004B61D3" w:rsidRPr="00A81230" w:rsidRDefault="00460727" w:rsidP="00460727">
      <w:pPr>
        <w:jc w:val="left"/>
        <w:rPr>
          <w:rFonts w:eastAsia="Times New Roman" w:cstheme="minorHAnsi"/>
          <w:b/>
        </w:rPr>
      </w:pPr>
      <w:r>
        <w:t xml:space="preserve">- </w:t>
      </w:r>
      <w:r w:rsidR="00D4343A">
        <w:t>wykonaniem robót budowlanych, instalacyjnych i wykończeniowych</w:t>
      </w:r>
      <w:r>
        <w:br/>
        <w:t xml:space="preserve">- </w:t>
      </w:r>
      <w:r w:rsidR="00C44914">
        <w:t>wykonaniem, dostawą orasz montażem wyposażenia meblowego w poszczególnych pomieszczeniach</w:t>
      </w:r>
      <w:r>
        <w:br/>
        <w:t xml:space="preserve">- </w:t>
      </w:r>
      <w:r w:rsidR="00A629FC" w:rsidRPr="00A81230">
        <w:rPr>
          <w:rFonts w:cstheme="minorHAnsi"/>
        </w:rPr>
        <w:t xml:space="preserve">wykonaniem dokumentacji </w:t>
      </w:r>
      <w:bookmarkStart w:id="0" w:name="_Hlk206670498"/>
      <w:r w:rsidR="00A629FC" w:rsidRPr="00A81230">
        <w:rPr>
          <w:rFonts w:cstheme="minorHAnsi"/>
        </w:rPr>
        <w:t>powykonawczej</w:t>
      </w:r>
      <w:bookmarkEnd w:id="0"/>
    </w:p>
    <w:p w14:paraId="5CBD2EF3" w14:textId="77777777" w:rsidR="002C1CEC" w:rsidRDefault="002C1CEC" w:rsidP="002C1CEC">
      <w:pPr>
        <w:pStyle w:val="Nagwek1"/>
        <w:rPr>
          <w:rFonts w:asciiTheme="minorHAnsi" w:hAnsiTheme="minorHAnsi" w:cstheme="minorHAnsi"/>
        </w:rPr>
      </w:pPr>
      <w:bookmarkStart w:id="1" w:name="_Hlk219277725"/>
      <w:r w:rsidRPr="00A81230">
        <w:rPr>
          <w:rFonts w:asciiTheme="minorHAnsi" w:hAnsiTheme="minorHAnsi" w:cstheme="minorHAnsi"/>
        </w:rPr>
        <w:t>2. Zakres prac</w:t>
      </w:r>
    </w:p>
    <w:bookmarkEnd w:id="1"/>
    <w:p w14:paraId="766FF6CE" w14:textId="5C0E745F" w:rsidR="00A81230" w:rsidRDefault="00A81230" w:rsidP="00A81230">
      <w:pPr>
        <w:rPr>
          <w:lang w:eastAsia="pl-PL"/>
        </w:rPr>
      </w:pPr>
      <w:r>
        <w:rPr>
          <w:lang w:eastAsia="pl-PL"/>
        </w:rPr>
        <w:t>Zakres zamówienia obejmuje w szczególności:</w:t>
      </w:r>
    </w:p>
    <w:p w14:paraId="26A749C3" w14:textId="2EF0CE20" w:rsidR="00460727" w:rsidRDefault="00A81230" w:rsidP="00A81230">
      <w:pPr>
        <w:pStyle w:val="Nagwek1"/>
        <w:rPr>
          <w:rFonts w:asciiTheme="minorHAnsi" w:hAnsiTheme="minorHAnsi" w:cstheme="minorHAnsi"/>
          <w:color w:val="auto"/>
          <w:sz w:val="22"/>
          <w:szCs w:val="22"/>
        </w:rPr>
      </w:pPr>
      <w:r w:rsidRPr="00A81230">
        <w:rPr>
          <w:rFonts w:asciiTheme="minorHAnsi" w:hAnsiTheme="minorHAnsi" w:cstheme="minorHAnsi"/>
        </w:rPr>
        <w:t>2.</w:t>
      </w:r>
      <w:r>
        <w:rPr>
          <w:rFonts w:asciiTheme="minorHAnsi" w:hAnsiTheme="minorHAnsi" w:cstheme="minorHAnsi"/>
        </w:rPr>
        <w:t>1</w:t>
      </w:r>
      <w:r w:rsidRPr="00A81230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Roboty budowlane i instalacyjne</w:t>
      </w:r>
      <w:r w:rsidR="00460727">
        <w:rPr>
          <w:rFonts w:asciiTheme="minorHAnsi" w:hAnsiTheme="minorHAnsi" w:cstheme="minorHAnsi"/>
        </w:rPr>
        <w:br/>
      </w:r>
      <w:r w:rsidR="00460727" w:rsidRPr="00460727">
        <w:rPr>
          <w:rFonts w:asciiTheme="minorHAnsi" w:hAnsiTheme="minorHAnsi" w:cstheme="minorHAnsi"/>
          <w:color w:val="auto"/>
          <w:sz w:val="22"/>
          <w:szCs w:val="22"/>
        </w:rPr>
        <w:t>- przebudowę</w:t>
      </w:r>
      <w:r w:rsidR="00460727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460727" w:rsidRPr="00460727">
        <w:rPr>
          <w:rFonts w:asciiTheme="minorHAnsi" w:hAnsiTheme="minorHAnsi" w:cstheme="minorHAnsi"/>
          <w:color w:val="auto"/>
          <w:sz w:val="22"/>
          <w:szCs w:val="22"/>
        </w:rPr>
        <w:t>pomieszczeń administracyjnych</w:t>
      </w:r>
      <w:r w:rsidR="00460727">
        <w:rPr>
          <w:rFonts w:asciiTheme="minorHAnsi" w:hAnsiTheme="minorHAnsi" w:cstheme="minorHAnsi"/>
          <w:color w:val="auto"/>
          <w:sz w:val="22"/>
          <w:szCs w:val="22"/>
        </w:rPr>
        <w:br/>
        <w:t>- roboty konstrukcyjne, budowlane i wykończeniowe</w:t>
      </w:r>
      <w:r w:rsidR="00460727">
        <w:rPr>
          <w:rFonts w:asciiTheme="minorHAnsi" w:hAnsiTheme="minorHAnsi" w:cstheme="minorHAnsi"/>
          <w:color w:val="auto"/>
          <w:sz w:val="22"/>
          <w:szCs w:val="22"/>
        </w:rPr>
        <w:br/>
        <w:t>- przebudowę i wykonanie instalacji elektrycznej i sanitarnej</w:t>
      </w:r>
      <w:r w:rsidR="00460727">
        <w:rPr>
          <w:rFonts w:asciiTheme="minorHAnsi" w:hAnsiTheme="minorHAnsi" w:cstheme="minorHAnsi"/>
          <w:color w:val="auto"/>
          <w:sz w:val="22"/>
          <w:szCs w:val="22"/>
        </w:rPr>
        <w:br/>
        <w:t>- uporządkowanie pomieszczeń po zakończonych pracach budowalnych</w:t>
      </w:r>
    </w:p>
    <w:p w14:paraId="6438D562" w14:textId="4196A1DE" w:rsidR="00460727" w:rsidRDefault="00460727" w:rsidP="00460727">
      <w:pPr>
        <w:rPr>
          <w:rFonts w:cstheme="minorHAnsi"/>
          <w:color w:val="2F5496" w:themeColor="accent1" w:themeShade="BF"/>
          <w:sz w:val="32"/>
          <w:szCs w:val="32"/>
        </w:rPr>
      </w:pPr>
      <w:r w:rsidRPr="00460727">
        <w:rPr>
          <w:rFonts w:cstheme="minorHAnsi"/>
          <w:color w:val="2F5496" w:themeColor="accent1" w:themeShade="BF"/>
          <w:sz w:val="32"/>
          <w:szCs w:val="32"/>
        </w:rPr>
        <w:t xml:space="preserve">2.1 </w:t>
      </w:r>
      <w:r w:rsidR="00D511E2">
        <w:rPr>
          <w:rFonts w:cstheme="minorHAnsi"/>
          <w:color w:val="2F5496" w:themeColor="accent1" w:themeShade="BF"/>
          <w:sz w:val="32"/>
          <w:szCs w:val="32"/>
        </w:rPr>
        <w:t>Wyposażenie meblowe</w:t>
      </w:r>
    </w:p>
    <w:p w14:paraId="4ACC974B" w14:textId="7321C123" w:rsidR="00D511E2" w:rsidRDefault="00D511E2" w:rsidP="00D511E2">
      <w:pPr>
        <w:rPr>
          <w:lang w:eastAsia="pl-PL"/>
        </w:rPr>
      </w:pPr>
      <w:r>
        <w:rPr>
          <w:lang w:eastAsia="pl-PL"/>
        </w:rPr>
        <w:t>Zakres zamówienia obejmuje w szczególności:</w:t>
      </w:r>
    </w:p>
    <w:p w14:paraId="77E06FA5" w14:textId="0C465A3C" w:rsidR="00D511E2" w:rsidRDefault="00D511E2" w:rsidP="00877077">
      <w:pPr>
        <w:jc w:val="left"/>
        <w:rPr>
          <w:lang w:eastAsia="pl-PL"/>
        </w:rPr>
      </w:pPr>
      <w:r>
        <w:rPr>
          <w:lang w:eastAsia="pl-PL"/>
        </w:rPr>
        <w:t>- wykonanie wyposażenia meblowego zgodnie z dokumentacja projektową</w:t>
      </w:r>
      <w:r w:rsidR="00877077">
        <w:rPr>
          <w:lang w:eastAsia="pl-PL"/>
        </w:rPr>
        <w:br/>
      </w:r>
      <w:r>
        <w:rPr>
          <w:lang w:eastAsia="pl-PL"/>
        </w:rPr>
        <w:t>- dostawę mebli do wskazanych pomieszczeń biurowych</w:t>
      </w:r>
      <w:r w:rsidR="00877077">
        <w:rPr>
          <w:lang w:eastAsia="pl-PL"/>
        </w:rPr>
        <w:br/>
      </w:r>
      <w:r>
        <w:rPr>
          <w:lang w:eastAsia="pl-PL"/>
        </w:rPr>
        <w:t>- montaż mebli w poszczególnych pomieszczeniach biurowych</w:t>
      </w:r>
    </w:p>
    <w:p w14:paraId="1BEF640C" w14:textId="77777777" w:rsidR="007A1D6E" w:rsidRDefault="00D511E2" w:rsidP="007A1D6E">
      <w:pPr>
        <w:rPr>
          <w:lang w:eastAsia="pl-PL"/>
        </w:rPr>
      </w:pPr>
      <w:r w:rsidRPr="00D511E2">
        <w:rPr>
          <w:lang w:eastAsia="pl-PL"/>
        </w:rPr>
        <w:t>Wyposażenie meblowe musi być fa</w:t>
      </w:r>
      <w:r>
        <w:rPr>
          <w:lang w:eastAsia="pl-PL"/>
        </w:rPr>
        <w:t>brycznie nowe, wolne od wad, wykonane z materiałów dopuszczonych do stosowania w obiektach użyteczności publicznej oraz spełniających wymagania wynikające z przepisów prawa i dokumentacji projektowej.</w:t>
      </w:r>
    </w:p>
    <w:p w14:paraId="4F179770" w14:textId="3831CAD0" w:rsidR="00B10BA7" w:rsidRPr="00B10BA7" w:rsidRDefault="00B10BA7" w:rsidP="007A1D6E">
      <w:pPr>
        <w:rPr>
          <w:color w:val="2F5496" w:themeColor="accent1" w:themeShade="BF"/>
          <w:sz w:val="32"/>
          <w:szCs w:val="32"/>
          <w:lang w:eastAsia="pl-PL"/>
        </w:rPr>
      </w:pPr>
      <w:r w:rsidRPr="00B10BA7">
        <w:rPr>
          <w:color w:val="2F5496" w:themeColor="accent1" w:themeShade="BF"/>
          <w:sz w:val="32"/>
          <w:szCs w:val="32"/>
          <w:lang w:eastAsia="pl-PL"/>
        </w:rPr>
        <w:t>2.2 Przebudowa urządzeń elektroenergetycznych</w:t>
      </w:r>
    </w:p>
    <w:p w14:paraId="0380FE13" w14:textId="77777777" w:rsidR="00B10BA7" w:rsidRDefault="00B10BA7" w:rsidP="007A1D6E">
      <w:pPr>
        <w:rPr>
          <w:lang w:eastAsia="pl-PL"/>
        </w:rPr>
      </w:pPr>
      <w:r>
        <w:rPr>
          <w:lang w:eastAsia="pl-PL"/>
        </w:rPr>
        <w:t>W związku z planowaną zmianą sposobu użytkowania pomieszczeń technicznych na pomieszczenia biurowe zachodzi konieczność demontażu transformatora oraz rozdzielnicy SN.</w:t>
      </w:r>
    </w:p>
    <w:p w14:paraId="5B7DE420" w14:textId="72039DF8" w:rsidR="007C4580" w:rsidRDefault="00B10BA7" w:rsidP="007A1D6E">
      <w:pPr>
        <w:rPr>
          <w:lang w:eastAsia="pl-PL"/>
        </w:rPr>
      </w:pPr>
      <w:r>
        <w:rPr>
          <w:lang w:eastAsia="pl-PL"/>
        </w:rPr>
        <w:t xml:space="preserve">Prace powinny </w:t>
      </w:r>
      <w:r w:rsidR="007C4580">
        <w:rPr>
          <w:lang w:eastAsia="pl-PL"/>
        </w:rPr>
        <w:t>być wykonywane przez osoby posiadające aktualne świadectwo kwalifikacyjne grupy E pod nadzorem osoby posiadającej świadectwo grupy D.</w:t>
      </w:r>
    </w:p>
    <w:p w14:paraId="2C2A2835" w14:textId="2B9C58BF" w:rsidR="007C4580" w:rsidRDefault="007C4580" w:rsidP="007A1D6E">
      <w:pPr>
        <w:rPr>
          <w:lang w:eastAsia="pl-PL"/>
        </w:rPr>
      </w:pPr>
      <w:r>
        <w:rPr>
          <w:lang w:eastAsia="pl-PL"/>
        </w:rPr>
        <w:t>Przed przystąpieniem do robót bezwzględnie należy opracować harmonogram wykonywania prac oraz planowanych włączeń zasilania, harmonogram podlega uzgodnieniu z rejonem energetycznym.</w:t>
      </w:r>
    </w:p>
    <w:p w14:paraId="42B9B777" w14:textId="32C0DAF3" w:rsidR="0065708F" w:rsidRDefault="007C4580" w:rsidP="007A1D6E">
      <w:pPr>
        <w:rPr>
          <w:lang w:eastAsia="pl-PL"/>
        </w:rPr>
      </w:pPr>
      <w:r>
        <w:rPr>
          <w:lang w:eastAsia="pl-PL"/>
        </w:rPr>
        <w:t xml:space="preserve">Prace ziemne i montażowe wykonywać pod nadzorem przedstawiciela rejonu energetycznego.  </w:t>
      </w:r>
    </w:p>
    <w:p w14:paraId="12AAEB08" w14:textId="77777777" w:rsidR="0065708F" w:rsidRDefault="00877077" w:rsidP="0065708F">
      <w:pPr>
        <w:jc w:val="left"/>
        <w:rPr>
          <w:rFonts w:cstheme="minorHAnsi"/>
          <w:color w:val="2F5496" w:themeColor="accent1" w:themeShade="BF"/>
          <w:sz w:val="32"/>
          <w:szCs w:val="32"/>
        </w:rPr>
      </w:pPr>
      <w:r w:rsidRPr="00877077">
        <w:rPr>
          <w:rFonts w:cstheme="minorHAnsi"/>
          <w:color w:val="2F5496" w:themeColor="accent1" w:themeShade="BF"/>
          <w:sz w:val="32"/>
          <w:szCs w:val="32"/>
        </w:rPr>
        <w:t>3. Dokumentacja projektowa</w:t>
      </w:r>
      <w:r w:rsidR="00460727" w:rsidRPr="00877077">
        <w:rPr>
          <w:rFonts w:cstheme="minorHAnsi"/>
          <w:sz w:val="32"/>
          <w:szCs w:val="32"/>
        </w:rPr>
        <w:br/>
      </w:r>
      <w:r w:rsidRPr="00877077">
        <w:rPr>
          <w:rFonts w:cstheme="minorHAnsi"/>
          <w:color w:val="000000" w:themeColor="text1"/>
        </w:rPr>
        <w:t>Załącznikiem</w:t>
      </w:r>
      <w:r>
        <w:rPr>
          <w:rFonts w:cstheme="minorHAnsi"/>
          <w:color w:val="000000" w:themeColor="text1"/>
        </w:rPr>
        <w:t xml:space="preserve"> do niniejszego OPZ jest dokumentacja projektowa, obejmująca w szczególności:</w:t>
      </w:r>
      <w:r>
        <w:rPr>
          <w:rFonts w:cstheme="minorHAnsi"/>
          <w:color w:val="000000" w:themeColor="text1"/>
        </w:rPr>
        <w:br/>
        <w:t>- projekt zagospodarowania terenu</w:t>
      </w:r>
      <w:r>
        <w:rPr>
          <w:rFonts w:cstheme="minorHAnsi"/>
          <w:color w:val="000000" w:themeColor="text1"/>
        </w:rPr>
        <w:br/>
        <w:t>- projekt architektoniczno – budowlany</w:t>
      </w:r>
      <w:r>
        <w:rPr>
          <w:rFonts w:cstheme="minorHAnsi"/>
          <w:color w:val="000000" w:themeColor="text1"/>
        </w:rPr>
        <w:br/>
      </w:r>
      <w:r w:rsidR="00D47AC8">
        <w:rPr>
          <w:rFonts w:cstheme="minorHAnsi"/>
          <w:color w:val="000000" w:themeColor="text1"/>
        </w:rPr>
        <w:t>- projekt wykonawczy</w:t>
      </w:r>
      <w:r w:rsidR="00D47AC8">
        <w:rPr>
          <w:rFonts w:cstheme="minorHAnsi"/>
          <w:color w:val="000000" w:themeColor="text1"/>
        </w:rPr>
        <w:br/>
        <w:t>- projekt techniczny usunięcia kolizji</w:t>
      </w:r>
      <w:r w:rsidR="00D47AC8">
        <w:rPr>
          <w:rFonts w:cstheme="minorHAnsi"/>
          <w:color w:val="000000" w:themeColor="text1"/>
        </w:rPr>
        <w:br/>
        <w:t>- specyfikacja techniczna wykonania i odbioru robót budowlanych – branża budowlana</w:t>
      </w:r>
      <w:r w:rsidR="00D47AC8">
        <w:rPr>
          <w:rFonts w:cstheme="minorHAnsi"/>
          <w:color w:val="000000" w:themeColor="text1"/>
        </w:rPr>
        <w:br/>
        <w:t>- specyfikacja techniczna wykonania i odbioru robót budowlanych – branża elektryczna</w:t>
      </w:r>
      <w:r w:rsidR="00D47AC8">
        <w:rPr>
          <w:rFonts w:cstheme="minorHAnsi"/>
          <w:color w:val="000000" w:themeColor="text1"/>
        </w:rPr>
        <w:br/>
        <w:t>- specyfikacja techniczna wykonania i odbioru robót budowlanych – branża sanitarna</w:t>
      </w:r>
      <w:r w:rsidR="00D47AC8">
        <w:rPr>
          <w:rFonts w:cstheme="minorHAnsi"/>
          <w:color w:val="000000" w:themeColor="text1"/>
        </w:rPr>
        <w:br/>
        <w:t>- decyzja nr 823/25 z dnia 28.10.2025 r. pozwolenia na budowę</w:t>
      </w:r>
      <w:r w:rsidR="00D47AC8">
        <w:rPr>
          <w:rFonts w:cstheme="minorHAnsi"/>
          <w:color w:val="000000" w:themeColor="text1"/>
        </w:rPr>
        <w:br/>
      </w:r>
      <w:r w:rsidR="00D47AC8">
        <w:rPr>
          <w:rFonts w:cstheme="minorHAnsi"/>
          <w:color w:val="000000" w:themeColor="text1"/>
        </w:rPr>
        <w:lastRenderedPageBreak/>
        <w:t>- decyzja LWKZ znak</w:t>
      </w:r>
      <w:r w:rsidR="00D47AC8">
        <w:rPr>
          <w:rFonts w:cstheme="minorHAnsi"/>
          <w:color w:val="000000" w:themeColor="text1"/>
        </w:rPr>
        <w:br/>
      </w:r>
      <w:r w:rsidR="0065708F">
        <w:rPr>
          <w:rFonts w:cstheme="minorHAnsi"/>
          <w:color w:val="000000" w:themeColor="text1"/>
        </w:rPr>
        <w:br/>
      </w:r>
      <w:r w:rsidR="0065708F" w:rsidRPr="0065708F">
        <w:rPr>
          <w:rFonts w:cstheme="minorHAnsi"/>
          <w:color w:val="2F5496" w:themeColor="accent1" w:themeShade="BF"/>
          <w:sz w:val="32"/>
          <w:szCs w:val="32"/>
        </w:rPr>
        <w:t>4. Termin realizacji zamówienia</w:t>
      </w:r>
    </w:p>
    <w:p w14:paraId="7F09D7A2" w14:textId="71714B49" w:rsidR="007F2920" w:rsidRDefault="0065708F" w:rsidP="0065708F">
      <w:pPr>
        <w:jc w:val="left"/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t>Termin realizacji zamówienia wynosi 6 miesięcy od dnia podpisania umowy.</w:t>
      </w:r>
      <w:r>
        <w:rPr>
          <w:rFonts w:cstheme="minorHAnsi"/>
          <w:color w:val="000000" w:themeColor="text1"/>
        </w:rPr>
        <w:br/>
      </w:r>
      <w:r w:rsidR="00877077">
        <w:rPr>
          <w:rFonts w:cstheme="minorHAnsi"/>
          <w:color w:val="000000" w:themeColor="text1"/>
        </w:rPr>
        <w:br/>
      </w:r>
      <w:r w:rsidR="00877077" w:rsidRPr="00877077">
        <w:rPr>
          <w:rFonts w:cstheme="minorHAnsi"/>
          <w:color w:val="000000" w:themeColor="text1"/>
        </w:rPr>
        <w:t xml:space="preserve"> </w:t>
      </w:r>
      <w:r w:rsidRPr="0065708F">
        <w:rPr>
          <w:rFonts w:cstheme="minorHAnsi"/>
          <w:color w:val="2F5496" w:themeColor="accent1" w:themeShade="BF"/>
          <w:sz w:val="32"/>
          <w:szCs w:val="32"/>
        </w:rPr>
        <w:t>5. Harmonogram rzeczowo – finansowy</w:t>
      </w:r>
      <w:r>
        <w:rPr>
          <w:rFonts w:cstheme="minorHAnsi"/>
          <w:color w:val="2F5496" w:themeColor="accent1" w:themeShade="BF"/>
          <w:sz w:val="32"/>
          <w:szCs w:val="32"/>
        </w:rPr>
        <w:br/>
      </w:r>
      <w:r>
        <w:rPr>
          <w:rFonts w:cstheme="minorHAnsi"/>
          <w:color w:val="000000" w:themeColor="text1"/>
        </w:rPr>
        <w:br/>
      </w:r>
      <w:r w:rsidRPr="0065708F">
        <w:rPr>
          <w:rFonts w:cstheme="minorHAnsi"/>
          <w:color w:val="000000" w:themeColor="text1"/>
        </w:rPr>
        <w:t>1. Wykonawca zobowiązany jest do opracowania i przedłożenia Zamawiającemu do uzgodnienia harmonogram rzeczowo – finansowy w terminie 7 dni od dnia podpisania umowy.</w:t>
      </w:r>
      <w:r>
        <w:rPr>
          <w:rFonts w:cstheme="minorHAnsi"/>
          <w:color w:val="000000" w:themeColor="text1"/>
        </w:rPr>
        <w:br/>
        <w:t>2. Harmonogram będzie obejmował:</w:t>
      </w:r>
      <w:r>
        <w:rPr>
          <w:rFonts w:cstheme="minorHAnsi"/>
          <w:color w:val="000000" w:themeColor="text1"/>
        </w:rPr>
        <w:br/>
        <w:t>- etapy realizacji robót i dostaw</w:t>
      </w:r>
      <w:r>
        <w:rPr>
          <w:rFonts w:cstheme="minorHAnsi"/>
          <w:color w:val="000000" w:themeColor="text1"/>
        </w:rPr>
        <w:br/>
        <w:t xml:space="preserve">- </w:t>
      </w:r>
      <w:r w:rsidR="007F2920">
        <w:rPr>
          <w:rFonts w:cstheme="minorHAnsi"/>
          <w:color w:val="000000" w:themeColor="text1"/>
        </w:rPr>
        <w:t>terminy wykonania poszczególnych etapów</w:t>
      </w:r>
      <w:r w:rsidR="007F2920">
        <w:rPr>
          <w:rFonts w:cstheme="minorHAnsi"/>
          <w:color w:val="000000" w:themeColor="text1"/>
        </w:rPr>
        <w:br/>
        <w:t>- wartości finansowe przypisane do poszczególnych etapów</w:t>
      </w:r>
      <w:r w:rsidR="007F2920">
        <w:rPr>
          <w:rFonts w:cstheme="minorHAnsi"/>
          <w:color w:val="000000" w:themeColor="text1"/>
        </w:rPr>
        <w:br/>
        <w:t>3. Harmonogram stanowić będzie podstawę do rozliczeń i fakturowania częściowego po odbiorze poszczególnych etapów robót.</w:t>
      </w:r>
    </w:p>
    <w:p w14:paraId="55F9C028" w14:textId="71754F00" w:rsidR="0065708F" w:rsidRPr="007F2920" w:rsidRDefault="007F2920" w:rsidP="0065708F">
      <w:pPr>
        <w:jc w:val="left"/>
        <w:rPr>
          <w:rFonts w:cstheme="minorHAnsi"/>
          <w:color w:val="2F5496" w:themeColor="accent1" w:themeShade="BF"/>
          <w:sz w:val="32"/>
          <w:szCs w:val="32"/>
        </w:rPr>
      </w:pPr>
      <w:r w:rsidRPr="007F2920">
        <w:rPr>
          <w:rFonts w:cstheme="minorHAnsi"/>
          <w:color w:val="2F5496" w:themeColor="accent1" w:themeShade="BF"/>
          <w:sz w:val="32"/>
          <w:szCs w:val="32"/>
        </w:rPr>
        <w:t>6. Warunki realizacji robót w obiekcie zabytkowym</w:t>
      </w:r>
      <w:r w:rsidR="0065708F" w:rsidRPr="007F2920">
        <w:rPr>
          <w:rFonts w:cstheme="minorHAnsi"/>
          <w:color w:val="2F5496" w:themeColor="accent1" w:themeShade="BF"/>
          <w:sz w:val="32"/>
          <w:szCs w:val="32"/>
        </w:rPr>
        <w:t xml:space="preserve"> </w:t>
      </w:r>
    </w:p>
    <w:p w14:paraId="2B44573D" w14:textId="2ED7940E" w:rsidR="00974A45" w:rsidRDefault="007F2920" w:rsidP="007A1D6E">
      <w:pPr>
        <w:rPr>
          <w:rFonts w:cstheme="minorHAnsi"/>
          <w:color w:val="000000" w:themeColor="text1"/>
        </w:rPr>
      </w:pPr>
      <w:r w:rsidRPr="007F2920">
        <w:rPr>
          <w:rFonts w:cstheme="minorHAnsi"/>
        </w:rPr>
        <w:t xml:space="preserve">1. </w:t>
      </w:r>
      <w:r>
        <w:rPr>
          <w:rFonts w:cstheme="minorHAnsi"/>
          <w:color w:val="000000" w:themeColor="text1"/>
        </w:rPr>
        <w:t>Roboty będą realizowane w obiekcie zabytkowym,. Dlatego Wykonawca zobowiązany jest do:</w:t>
      </w:r>
      <w:r>
        <w:rPr>
          <w:rFonts w:cstheme="minorHAnsi"/>
          <w:color w:val="000000" w:themeColor="text1"/>
        </w:rPr>
        <w:br/>
        <w:t xml:space="preserve">- przestrzegania przepisów ustawy </w:t>
      </w:r>
      <w:r w:rsidR="007A1D6E">
        <w:rPr>
          <w:rFonts w:cstheme="minorHAnsi"/>
          <w:color w:val="000000" w:themeColor="text1"/>
        </w:rPr>
        <w:t>z dnia 23 lipca 2003 r. o ochronie zabytków i opiece nad zabytkami</w:t>
      </w:r>
      <w:r w:rsidR="007A1D6E">
        <w:rPr>
          <w:rFonts w:cstheme="minorHAnsi"/>
          <w:color w:val="000000" w:themeColor="text1"/>
        </w:rPr>
        <w:br/>
        <w:t>- realizacji robót zgodnie z decyzją Lubelskiego Wojewódzkiego Konserwatora Zabytków</w:t>
      </w:r>
      <w:r w:rsidR="007A1D6E">
        <w:rPr>
          <w:rFonts w:cstheme="minorHAnsi"/>
          <w:color w:val="000000" w:themeColor="text1"/>
        </w:rPr>
        <w:br/>
        <w:t xml:space="preserve">2. W przypadku ujawnienia elementów o wartości zabytkowej w trakcie robót, Wykonawca zobowiązany jest do niezwłocznego wstrzymania prac w danym zakresie i poinformowania </w:t>
      </w:r>
      <w:r w:rsidR="00974A45">
        <w:rPr>
          <w:rFonts w:cstheme="minorHAnsi"/>
          <w:color w:val="000000" w:themeColor="text1"/>
        </w:rPr>
        <w:t>Zamawiającego</w:t>
      </w:r>
      <w:r w:rsidR="007A1D6E">
        <w:rPr>
          <w:rFonts w:cstheme="minorHAnsi"/>
          <w:color w:val="000000" w:themeColor="text1"/>
        </w:rPr>
        <w:t xml:space="preserve">. </w:t>
      </w:r>
      <w:r>
        <w:rPr>
          <w:rFonts w:cstheme="minorHAnsi"/>
          <w:color w:val="000000" w:themeColor="text1"/>
        </w:rPr>
        <w:t xml:space="preserve"> </w:t>
      </w:r>
      <w:r w:rsidR="00974A45">
        <w:rPr>
          <w:rFonts w:cstheme="minorHAnsi"/>
          <w:color w:val="000000" w:themeColor="text1"/>
        </w:rPr>
        <w:br/>
      </w:r>
    </w:p>
    <w:p w14:paraId="58015394" w14:textId="2D100143" w:rsidR="00974A45" w:rsidRPr="00974A45" w:rsidRDefault="00974A45" w:rsidP="007A1D6E">
      <w:pPr>
        <w:rPr>
          <w:rFonts w:cstheme="minorHAnsi"/>
          <w:color w:val="2F5496" w:themeColor="accent1" w:themeShade="BF"/>
          <w:sz w:val="32"/>
          <w:szCs w:val="32"/>
        </w:rPr>
      </w:pPr>
      <w:r w:rsidRPr="00974A45">
        <w:rPr>
          <w:rFonts w:cstheme="minorHAnsi"/>
          <w:color w:val="2F5496" w:themeColor="accent1" w:themeShade="BF"/>
          <w:sz w:val="32"/>
          <w:szCs w:val="32"/>
        </w:rPr>
        <w:t>7. Wymagania dotyczące kwalifikacji wykonawcy</w:t>
      </w:r>
    </w:p>
    <w:p w14:paraId="332F1945" w14:textId="77777777" w:rsidR="00974A45" w:rsidRDefault="00974A45" w:rsidP="007A1D6E">
      <w:pPr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t>1. Zamawiający wymaga, aby Wykonawca:</w:t>
      </w:r>
    </w:p>
    <w:p w14:paraId="5BBE8650" w14:textId="7A1265C8" w:rsidR="00B76A54" w:rsidRDefault="00974A45" w:rsidP="007A1D6E">
      <w:pPr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t xml:space="preserve">- dysponował osobą do kierowania robotami budowlanymi </w:t>
      </w:r>
      <w:r w:rsidR="00B76A54">
        <w:rPr>
          <w:rFonts w:cstheme="minorHAnsi"/>
          <w:color w:val="000000" w:themeColor="text1"/>
        </w:rPr>
        <w:t>spełniającą wymagania, o których mowa w art. 37 c i g ustawy o ochronie zabytków i opiece nad zabytkami</w:t>
      </w:r>
    </w:p>
    <w:p w14:paraId="4F479A89" w14:textId="77777777" w:rsidR="00B76A54" w:rsidRDefault="00B76A54" w:rsidP="007A1D6E">
      <w:pPr>
        <w:rPr>
          <w:rFonts w:cstheme="minorHAnsi"/>
          <w:color w:val="000000" w:themeColor="text1"/>
        </w:rPr>
      </w:pPr>
    </w:p>
    <w:p w14:paraId="493F1A5E" w14:textId="77777777" w:rsidR="00B76A54" w:rsidRDefault="00B76A54" w:rsidP="007A1D6E">
      <w:pPr>
        <w:rPr>
          <w:rFonts w:cstheme="minorHAnsi"/>
          <w:color w:val="2F5496" w:themeColor="accent1" w:themeShade="BF"/>
          <w:sz w:val="32"/>
          <w:szCs w:val="32"/>
        </w:rPr>
      </w:pPr>
      <w:r w:rsidRPr="00B76A54">
        <w:rPr>
          <w:rFonts w:cstheme="minorHAnsi"/>
          <w:color w:val="2F5496" w:themeColor="accent1" w:themeShade="BF"/>
          <w:sz w:val="32"/>
          <w:szCs w:val="32"/>
        </w:rPr>
        <w:t>8. Odbiory i rozliczenia</w:t>
      </w:r>
    </w:p>
    <w:p w14:paraId="0DE17FB4" w14:textId="286BAA78" w:rsidR="00B76A54" w:rsidRDefault="00B76A54" w:rsidP="007A1D6E">
      <w:pPr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t>1. Odbiór przedmiotu zamówienia będzie dokonywany etapami, zgodnie z harmonogramem rzeczowo–finansowym.</w:t>
      </w:r>
    </w:p>
    <w:p w14:paraId="4AC59A40" w14:textId="77777777" w:rsidR="00B76A54" w:rsidRDefault="00B76A54" w:rsidP="007A1D6E">
      <w:pPr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t>2. Podstawą wystawienia faktur częściowych będzie protokół odbioru danego etapu robót lub dostaw.</w:t>
      </w:r>
    </w:p>
    <w:p w14:paraId="3AE568F5" w14:textId="511DECBC" w:rsidR="00A81230" w:rsidRPr="007F2920" w:rsidRDefault="00B76A54" w:rsidP="007A1D6E">
      <w:pPr>
        <w:rPr>
          <w:rFonts w:cstheme="minorHAnsi"/>
        </w:rPr>
      </w:pPr>
      <w:r>
        <w:rPr>
          <w:rFonts w:cstheme="minorHAnsi"/>
          <w:color w:val="000000" w:themeColor="text1"/>
        </w:rPr>
        <w:t>3. Ostateczny odbiór nastąpi po wykonaniu całości zamówienia, w tym robót budowlanych oraz dostawy i montażu wyposażenia meblowego.</w:t>
      </w:r>
    </w:p>
    <w:p w14:paraId="1D304EB0" w14:textId="580301BC" w:rsidR="00EA6C13" w:rsidRPr="00582D03" w:rsidRDefault="0021241B" w:rsidP="009B1CF7">
      <w:pPr>
        <w:pStyle w:val="Akapitzlist"/>
        <w:spacing w:before="100" w:beforeAutospacing="1" w:after="100" w:afterAutospacing="1"/>
        <w:ind w:left="360"/>
      </w:pPr>
      <w:r>
        <w:rPr>
          <w:rFonts w:eastAsia="Times New Roman" w:cstheme="minorHAnsi"/>
          <w:lang w:eastAsia="pl-PL"/>
        </w:rPr>
        <w:t xml:space="preserve">                               </w:t>
      </w:r>
    </w:p>
    <w:p w14:paraId="582658B2" w14:textId="77777777" w:rsidR="00582D03" w:rsidRPr="00940664" w:rsidRDefault="00582D03" w:rsidP="00EA6C13">
      <w:pPr>
        <w:ind w:left="6372"/>
      </w:pPr>
    </w:p>
    <w:sectPr w:rsidR="00582D03" w:rsidRPr="00940664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733478" w14:textId="77777777" w:rsidR="00E7133D" w:rsidRDefault="00E7133D" w:rsidP="00940664">
      <w:pPr>
        <w:spacing w:before="0"/>
      </w:pPr>
      <w:r>
        <w:separator/>
      </w:r>
    </w:p>
  </w:endnote>
  <w:endnote w:type="continuationSeparator" w:id="0">
    <w:p w14:paraId="0E3F6391" w14:textId="77777777" w:rsidR="00E7133D" w:rsidRDefault="00E7133D" w:rsidP="00940664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DF4834" w14:textId="77777777" w:rsidR="00E7133D" w:rsidRDefault="00E7133D" w:rsidP="00940664">
      <w:pPr>
        <w:spacing w:before="0"/>
      </w:pPr>
      <w:r>
        <w:separator/>
      </w:r>
    </w:p>
  </w:footnote>
  <w:footnote w:type="continuationSeparator" w:id="0">
    <w:p w14:paraId="5A8932D4" w14:textId="77777777" w:rsidR="00E7133D" w:rsidRDefault="00E7133D" w:rsidP="00940664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F43DE4" w14:textId="77777777" w:rsidR="00BC1C0D" w:rsidRDefault="00BC1C0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ED174F"/>
    <w:multiLevelType w:val="hybridMultilevel"/>
    <w:tmpl w:val="F38CF13E"/>
    <w:lvl w:ilvl="0" w:tplc="909A0C4A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" w15:restartNumberingAfterBreak="0">
    <w:nsid w:val="10A2479D"/>
    <w:multiLevelType w:val="multilevel"/>
    <w:tmpl w:val="24A2BF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44B34C8"/>
    <w:multiLevelType w:val="hybridMultilevel"/>
    <w:tmpl w:val="1242BA5A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63F1D1F"/>
    <w:multiLevelType w:val="multilevel"/>
    <w:tmpl w:val="A7C238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B3C71EC"/>
    <w:multiLevelType w:val="hybridMultilevel"/>
    <w:tmpl w:val="5900ED3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236B6BD1"/>
    <w:multiLevelType w:val="hybridMultilevel"/>
    <w:tmpl w:val="FA66AEA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574122"/>
    <w:multiLevelType w:val="hybridMultilevel"/>
    <w:tmpl w:val="D4D472F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5E023B"/>
    <w:multiLevelType w:val="hybridMultilevel"/>
    <w:tmpl w:val="6E96CFF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A9A2C88"/>
    <w:multiLevelType w:val="hybridMultilevel"/>
    <w:tmpl w:val="47ECB45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C213610"/>
    <w:multiLevelType w:val="hybridMultilevel"/>
    <w:tmpl w:val="150CB80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D8C1BFF"/>
    <w:multiLevelType w:val="hybridMultilevel"/>
    <w:tmpl w:val="33DA95A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0DA3562"/>
    <w:multiLevelType w:val="multilevel"/>
    <w:tmpl w:val="52E8F5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81E571C"/>
    <w:multiLevelType w:val="hybridMultilevel"/>
    <w:tmpl w:val="A20ADFC0"/>
    <w:lvl w:ilvl="0" w:tplc="0720A44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356733752">
    <w:abstractNumId w:val="3"/>
  </w:num>
  <w:num w:numId="2" w16cid:durableId="508641768">
    <w:abstractNumId w:val="11"/>
  </w:num>
  <w:num w:numId="3" w16cid:durableId="277839499">
    <w:abstractNumId w:val="1"/>
  </w:num>
  <w:num w:numId="4" w16cid:durableId="1835947356">
    <w:abstractNumId w:val="7"/>
  </w:num>
  <w:num w:numId="5" w16cid:durableId="556283462">
    <w:abstractNumId w:val="8"/>
  </w:num>
  <w:num w:numId="6" w16cid:durableId="339237645">
    <w:abstractNumId w:val="10"/>
  </w:num>
  <w:num w:numId="7" w16cid:durableId="1567691519">
    <w:abstractNumId w:val="4"/>
  </w:num>
  <w:num w:numId="8" w16cid:durableId="238751975">
    <w:abstractNumId w:val="6"/>
  </w:num>
  <w:num w:numId="9" w16cid:durableId="420685185">
    <w:abstractNumId w:val="2"/>
  </w:num>
  <w:num w:numId="10" w16cid:durableId="305744689">
    <w:abstractNumId w:val="5"/>
  </w:num>
  <w:num w:numId="11" w16cid:durableId="1772314667">
    <w:abstractNumId w:val="9"/>
  </w:num>
  <w:num w:numId="12" w16cid:durableId="56440496">
    <w:abstractNumId w:val="0"/>
  </w:num>
  <w:num w:numId="13" w16cid:durableId="188528994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0664"/>
    <w:rsid w:val="00073E68"/>
    <w:rsid w:val="000E30AD"/>
    <w:rsid w:val="00134A06"/>
    <w:rsid w:val="00171E97"/>
    <w:rsid w:val="00211FC9"/>
    <w:rsid w:val="0021241B"/>
    <w:rsid w:val="00277DEA"/>
    <w:rsid w:val="002C1CEC"/>
    <w:rsid w:val="0030106E"/>
    <w:rsid w:val="00312D5A"/>
    <w:rsid w:val="00354B39"/>
    <w:rsid w:val="00417EBF"/>
    <w:rsid w:val="00460727"/>
    <w:rsid w:val="00474269"/>
    <w:rsid w:val="004B61D3"/>
    <w:rsid w:val="00542E3E"/>
    <w:rsid w:val="0054311B"/>
    <w:rsid w:val="00582D03"/>
    <w:rsid w:val="005B7156"/>
    <w:rsid w:val="005C0573"/>
    <w:rsid w:val="0065708F"/>
    <w:rsid w:val="006E31AF"/>
    <w:rsid w:val="007220AB"/>
    <w:rsid w:val="007241F9"/>
    <w:rsid w:val="00796A96"/>
    <w:rsid w:val="007A1D6E"/>
    <w:rsid w:val="007C4580"/>
    <w:rsid w:val="007D62B1"/>
    <w:rsid w:val="007F2920"/>
    <w:rsid w:val="007F54E9"/>
    <w:rsid w:val="0082784F"/>
    <w:rsid w:val="00842E79"/>
    <w:rsid w:val="00877077"/>
    <w:rsid w:val="008A4380"/>
    <w:rsid w:val="008A7F2B"/>
    <w:rsid w:val="008C78E7"/>
    <w:rsid w:val="008D3946"/>
    <w:rsid w:val="00940664"/>
    <w:rsid w:val="00974A45"/>
    <w:rsid w:val="00996A9C"/>
    <w:rsid w:val="009B1CF7"/>
    <w:rsid w:val="009F1372"/>
    <w:rsid w:val="00A41C3A"/>
    <w:rsid w:val="00A472AD"/>
    <w:rsid w:val="00A629FC"/>
    <w:rsid w:val="00A81230"/>
    <w:rsid w:val="00AC3412"/>
    <w:rsid w:val="00AF1E1D"/>
    <w:rsid w:val="00AF3813"/>
    <w:rsid w:val="00B10BA7"/>
    <w:rsid w:val="00B26F00"/>
    <w:rsid w:val="00B76A54"/>
    <w:rsid w:val="00BA0336"/>
    <w:rsid w:val="00BB277C"/>
    <w:rsid w:val="00BB4BF0"/>
    <w:rsid w:val="00BC1C0D"/>
    <w:rsid w:val="00C138C0"/>
    <w:rsid w:val="00C24BA8"/>
    <w:rsid w:val="00C44914"/>
    <w:rsid w:val="00C7569E"/>
    <w:rsid w:val="00CC08EF"/>
    <w:rsid w:val="00CC3D55"/>
    <w:rsid w:val="00CE1818"/>
    <w:rsid w:val="00D4343A"/>
    <w:rsid w:val="00D47AC8"/>
    <w:rsid w:val="00D511E2"/>
    <w:rsid w:val="00D667AF"/>
    <w:rsid w:val="00D84784"/>
    <w:rsid w:val="00DA240D"/>
    <w:rsid w:val="00DD5887"/>
    <w:rsid w:val="00E260C0"/>
    <w:rsid w:val="00E7133D"/>
    <w:rsid w:val="00EA335D"/>
    <w:rsid w:val="00EA6C13"/>
    <w:rsid w:val="00F443C0"/>
    <w:rsid w:val="00F533C5"/>
    <w:rsid w:val="00F72F97"/>
    <w:rsid w:val="00F74DD9"/>
    <w:rsid w:val="00FB1CDF"/>
    <w:rsid w:val="00FB3B8E"/>
    <w:rsid w:val="00FF0AE0"/>
    <w:rsid w:val="00FF2F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5E6C53"/>
  <w15:chartTrackingRefBased/>
  <w15:docId w15:val="{1D5098C2-3A15-4105-9899-7EFA255499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12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C1CEC"/>
    <w:pPr>
      <w:keepNext/>
      <w:keepLines/>
      <w:widowControl w:val="0"/>
      <w:suppressAutoHyphens/>
      <w:autoSpaceDN w:val="0"/>
      <w:spacing w:before="240" w:line="276" w:lineRule="auto"/>
      <w:jc w:val="left"/>
      <w:textAlignment w:val="baseline"/>
      <w:outlineLvl w:val="0"/>
    </w:pPr>
    <w:rPr>
      <w:rFonts w:asciiTheme="majorHAnsi" w:eastAsiaTheme="majorEastAsia" w:hAnsiTheme="majorHAnsi" w:cstheme="majorBidi"/>
      <w:color w:val="2F5496" w:themeColor="accent1" w:themeShade="BF"/>
      <w:kern w:val="3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2C1CEC"/>
    <w:pPr>
      <w:keepNext/>
      <w:keepLines/>
      <w:widowControl w:val="0"/>
      <w:suppressAutoHyphens/>
      <w:autoSpaceDN w:val="0"/>
      <w:spacing w:before="40" w:line="276" w:lineRule="auto"/>
      <w:jc w:val="left"/>
      <w:textAlignment w:val="baseline"/>
      <w:outlineLvl w:val="1"/>
    </w:pPr>
    <w:rPr>
      <w:rFonts w:asciiTheme="majorHAnsi" w:eastAsiaTheme="majorEastAsia" w:hAnsiTheme="majorHAnsi" w:cstheme="majorBidi"/>
      <w:color w:val="2F5496" w:themeColor="accent1" w:themeShade="BF"/>
      <w:kern w:val="3"/>
      <w:sz w:val="26"/>
      <w:szCs w:val="2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940664"/>
    <w:pPr>
      <w:spacing w:before="100" w:beforeAutospacing="1" w:after="100" w:afterAutospacing="1"/>
      <w:jc w:val="left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"/>
    <w:qFormat/>
    <w:rsid w:val="00940664"/>
    <w:pPr>
      <w:spacing w:before="100" w:beforeAutospacing="1" w:after="100" w:afterAutospacing="1"/>
      <w:jc w:val="left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rsid w:val="00940664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940664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940664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940664"/>
    <w:rPr>
      <w:b/>
      <w:bCs/>
    </w:rPr>
  </w:style>
  <w:style w:type="paragraph" w:styleId="Nagwek">
    <w:name w:val="header"/>
    <w:basedOn w:val="Normalny"/>
    <w:link w:val="NagwekZnak"/>
    <w:uiPriority w:val="99"/>
    <w:unhideWhenUsed/>
    <w:rsid w:val="00940664"/>
    <w:pPr>
      <w:tabs>
        <w:tab w:val="center" w:pos="4536"/>
        <w:tab w:val="right" w:pos="9072"/>
      </w:tabs>
      <w:spacing w:before="0"/>
    </w:pPr>
  </w:style>
  <w:style w:type="character" w:customStyle="1" w:styleId="NagwekZnak">
    <w:name w:val="Nagłówek Znak"/>
    <w:basedOn w:val="Domylnaczcionkaakapitu"/>
    <w:link w:val="Nagwek"/>
    <w:uiPriority w:val="99"/>
    <w:rsid w:val="00940664"/>
  </w:style>
  <w:style w:type="paragraph" w:styleId="Stopka">
    <w:name w:val="footer"/>
    <w:basedOn w:val="Normalny"/>
    <w:link w:val="StopkaZnak"/>
    <w:uiPriority w:val="99"/>
    <w:unhideWhenUsed/>
    <w:rsid w:val="00940664"/>
    <w:pPr>
      <w:tabs>
        <w:tab w:val="center" w:pos="4536"/>
        <w:tab w:val="right" w:pos="9072"/>
      </w:tabs>
      <w:spacing w:before="0"/>
    </w:pPr>
  </w:style>
  <w:style w:type="character" w:customStyle="1" w:styleId="StopkaZnak">
    <w:name w:val="Stopka Znak"/>
    <w:basedOn w:val="Domylnaczcionkaakapitu"/>
    <w:link w:val="Stopka"/>
    <w:uiPriority w:val="99"/>
    <w:rsid w:val="00940664"/>
  </w:style>
  <w:style w:type="paragraph" w:styleId="Akapitzlist">
    <w:name w:val="List Paragraph"/>
    <w:basedOn w:val="Normalny"/>
    <w:uiPriority w:val="34"/>
    <w:qFormat/>
    <w:rsid w:val="00312D5A"/>
    <w:pPr>
      <w:ind w:left="720"/>
      <w:contextualSpacing/>
    </w:pPr>
  </w:style>
  <w:style w:type="paragraph" w:customStyle="1" w:styleId="Default">
    <w:name w:val="Default"/>
    <w:rsid w:val="00AF3813"/>
    <w:pPr>
      <w:suppressAutoHyphens/>
      <w:autoSpaceDN w:val="0"/>
      <w:spacing w:before="0"/>
      <w:jc w:val="left"/>
      <w:textAlignment w:val="baseline"/>
    </w:pPr>
    <w:rPr>
      <w:rFonts w:ascii="Arial" w:eastAsia="SimSun" w:hAnsi="Arial" w:cs="Arial"/>
      <w:color w:val="000000"/>
      <w:kern w:val="3"/>
      <w:sz w:val="24"/>
      <w:szCs w:val="24"/>
      <w:lang w:eastAsia="pl-PL"/>
    </w:rPr>
  </w:style>
  <w:style w:type="paragraph" w:customStyle="1" w:styleId="Standard">
    <w:name w:val="Standard"/>
    <w:link w:val="StandardZnak"/>
    <w:rsid w:val="00FF0AE0"/>
    <w:pPr>
      <w:suppressAutoHyphens/>
      <w:autoSpaceDN w:val="0"/>
      <w:spacing w:before="0"/>
      <w:jc w:val="left"/>
      <w:textAlignment w:val="baseline"/>
    </w:pPr>
    <w:rPr>
      <w:rFonts w:ascii="Times New Roman" w:eastAsia="Lucida Sans Unicode" w:hAnsi="Times New Roman" w:cs="Tahoma"/>
      <w:kern w:val="3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2C1CEC"/>
    <w:rPr>
      <w:rFonts w:asciiTheme="majorHAnsi" w:eastAsiaTheme="majorEastAsia" w:hAnsiTheme="majorHAnsi" w:cstheme="majorBidi"/>
      <w:color w:val="2F5496" w:themeColor="accent1" w:themeShade="BF"/>
      <w:kern w:val="3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2C1CEC"/>
    <w:rPr>
      <w:rFonts w:asciiTheme="majorHAnsi" w:eastAsiaTheme="majorEastAsia" w:hAnsiTheme="majorHAnsi" w:cstheme="majorBidi"/>
      <w:color w:val="2F5496" w:themeColor="accent1" w:themeShade="BF"/>
      <w:kern w:val="3"/>
      <w:sz w:val="26"/>
      <w:szCs w:val="26"/>
      <w:lang w:eastAsia="pl-PL"/>
    </w:rPr>
  </w:style>
  <w:style w:type="character" w:customStyle="1" w:styleId="StandardZnak">
    <w:name w:val="Standard Znak"/>
    <w:basedOn w:val="Domylnaczcionkaakapitu"/>
    <w:link w:val="Standard"/>
    <w:rsid w:val="00A629FC"/>
    <w:rPr>
      <w:rFonts w:ascii="Times New Roman" w:eastAsia="Lucida Sans Unicode" w:hAnsi="Times New Roman" w:cs="Tahoma"/>
      <w:kern w:val="3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624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6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4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7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A4C36E-3EC6-4B9C-96BA-28B5A09F82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653</Words>
  <Characters>3923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Ewelina Stepniewska</dc:creator>
  <cp:keywords/>
  <dc:description/>
  <cp:lastModifiedBy>Marcin Rzepa</cp:lastModifiedBy>
  <cp:revision>4</cp:revision>
  <cp:lastPrinted>2026-01-16T07:32:00Z</cp:lastPrinted>
  <dcterms:created xsi:type="dcterms:W3CDTF">2026-01-16T07:54:00Z</dcterms:created>
  <dcterms:modified xsi:type="dcterms:W3CDTF">2026-01-16T08:20:00Z</dcterms:modified>
</cp:coreProperties>
</file>